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bCs/>
          <w:sz w:val="40"/>
          <w:szCs w:val="48"/>
          <w:lang w:eastAsia="zh-CN"/>
        </w:rPr>
      </w:pPr>
      <w:r>
        <w:rPr>
          <w:rFonts w:hint="eastAsia" w:ascii="方正小标宋简体" w:hAnsi="方正小标宋简体" w:eastAsia="方正小标宋简体" w:cs="方正小标宋简体"/>
          <w:b/>
          <w:bCs/>
          <w:sz w:val="40"/>
          <w:szCs w:val="48"/>
          <w:lang w:val="en-US" w:eastAsia="zh-CN"/>
        </w:rPr>
        <w:t xml:space="preserve">坚持 </w:t>
      </w:r>
      <w:r>
        <w:rPr>
          <w:rFonts w:hint="eastAsia" w:ascii="方正小标宋简体" w:hAnsi="方正小标宋简体" w:eastAsia="方正小标宋简体" w:cs="方正小标宋简体"/>
          <w:b/>
          <w:bCs/>
          <w:sz w:val="40"/>
          <w:szCs w:val="48"/>
          <w:lang w:eastAsia="zh-CN"/>
        </w:rPr>
        <w:t>“四个聚焦”</w:t>
      </w:r>
      <w:r>
        <w:rPr>
          <w:rFonts w:hint="eastAsia" w:ascii="方正小标宋简体" w:hAnsi="方正小标宋简体" w:eastAsia="方正小标宋简体" w:cs="方正小标宋简体"/>
          <w:b/>
          <w:bCs/>
          <w:sz w:val="40"/>
          <w:szCs w:val="48"/>
          <w:lang w:val="en-US" w:eastAsia="zh-CN"/>
        </w:rPr>
        <w:t xml:space="preserve"> 着力提高</w:t>
      </w:r>
      <w:r>
        <w:rPr>
          <w:rFonts w:hint="eastAsia" w:ascii="方正小标宋简体" w:hAnsi="方正小标宋简体" w:eastAsia="方正小标宋简体" w:cs="方正小标宋简体"/>
          <w:b/>
          <w:bCs/>
          <w:sz w:val="40"/>
          <w:szCs w:val="48"/>
          <w:lang w:eastAsia="zh-CN"/>
        </w:rPr>
        <w:t>师德师风建设</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bCs/>
          <w:sz w:val="40"/>
          <w:szCs w:val="48"/>
          <w:lang w:eastAsia="zh-CN"/>
        </w:rPr>
      </w:pPr>
      <w:r>
        <w:rPr>
          <w:rFonts w:hint="eastAsia" w:ascii="方正小标宋简体" w:hAnsi="方正小标宋简体" w:eastAsia="方正小标宋简体" w:cs="方正小标宋简体"/>
          <w:b/>
          <w:bCs/>
          <w:sz w:val="40"/>
          <w:szCs w:val="48"/>
          <w:lang w:eastAsia="zh-CN"/>
        </w:rPr>
        <w:t>工作的科学性实效性</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bCs/>
          <w:sz w:val="40"/>
          <w:szCs w:val="48"/>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楷体" w:hAnsi="楷体" w:eastAsia="楷体" w:cs="楷体"/>
          <w:b w:val="0"/>
          <w:bCs w:val="0"/>
          <w:sz w:val="32"/>
          <w:szCs w:val="40"/>
          <w:lang w:eastAsia="zh-CN"/>
        </w:rPr>
      </w:pPr>
      <w:r>
        <w:rPr>
          <w:rFonts w:hint="eastAsia" w:ascii="楷体" w:hAnsi="楷体" w:eastAsia="楷体" w:cs="楷体"/>
          <w:b w:val="0"/>
          <w:bCs w:val="0"/>
          <w:sz w:val="32"/>
          <w:szCs w:val="40"/>
          <w:lang w:eastAsia="zh-CN"/>
        </w:rPr>
        <w:t>信阳航空职业学院</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楷体" w:hAnsi="楷体" w:eastAsia="楷体" w:cs="楷体"/>
          <w:b w:val="0"/>
          <w:bCs w:val="0"/>
          <w:sz w:val="32"/>
          <w:szCs w:val="40"/>
          <w:lang w:eastAsia="zh-CN"/>
        </w:rPr>
      </w:pPr>
      <w:r>
        <w:rPr>
          <w:rFonts w:hint="eastAsia" w:ascii="楷体" w:hAnsi="楷体" w:eastAsia="楷体" w:cs="楷体"/>
          <w:b w:val="0"/>
          <w:bCs w:val="0"/>
          <w:sz w:val="32"/>
          <w:szCs w:val="40"/>
          <w:lang w:eastAsia="zh-CN"/>
        </w:rPr>
        <w:t>（</w:t>
      </w:r>
      <w:r>
        <w:rPr>
          <w:rFonts w:hint="eastAsia" w:ascii="楷体" w:hAnsi="楷体" w:eastAsia="楷体" w:cs="楷体"/>
          <w:b w:val="0"/>
          <w:bCs w:val="0"/>
          <w:sz w:val="32"/>
          <w:szCs w:val="40"/>
          <w:lang w:val="en-US" w:eastAsia="zh-CN"/>
        </w:rPr>
        <w:t>2023年12月</w:t>
      </w:r>
      <w:r>
        <w:rPr>
          <w:rFonts w:hint="eastAsia" w:ascii="楷体" w:hAnsi="楷体" w:eastAsia="楷体" w:cs="楷体"/>
          <w:b w:val="0"/>
          <w:bCs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bCs/>
          <w:sz w:val="32"/>
          <w:szCs w:val="40"/>
          <w:lang w:eastAsia="zh-CN"/>
        </w:rPr>
      </w:pP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内容摘要：</w:t>
      </w:r>
      <w:r>
        <w:rPr>
          <w:rFonts w:hint="eastAsia" w:ascii="仿宋" w:hAnsi="仿宋" w:eastAsia="仿宋" w:cs="仿宋"/>
          <w:sz w:val="32"/>
          <w:szCs w:val="32"/>
          <w:lang w:val="en-US" w:eastAsia="zh-CN"/>
        </w:rPr>
        <w:t>近年来，信阳航空职业学院党委坚持“四个聚焦”，着力提高师德师风建设工作的科学性和实效性取得明显成效。用红色文化强师德铸师魂、坚持党建引领不动摇、持续抓反复抓久久为功，是本案例带来的经验启示。</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一、背景介绍</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信阳航空职业学院是经河南省人民政府批准，国家教育部备案，纳入国家统招计划的全日制航空类</w:t>
      </w:r>
      <w:r>
        <w:rPr>
          <w:rFonts w:hint="eastAsia" w:ascii="仿宋" w:hAnsi="仿宋" w:eastAsia="仿宋" w:cs="仿宋"/>
          <w:sz w:val="32"/>
          <w:szCs w:val="32"/>
          <w:lang w:eastAsia="zh-CN"/>
        </w:rPr>
        <w:t>民办</w:t>
      </w:r>
      <w:r>
        <w:rPr>
          <w:rFonts w:hint="eastAsia" w:ascii="仿宋" w:hAnsi="仿宋" w:eastAsia="仿宋" w:cs="仿宋"/>
          <w:sz w:val="32"/>
          <w:szCs w:val="32"/>
        </w:rPr>
        <w:t>高等院校，也是河南</w:t>
      </w:r>
      <w:r>
        <w:rPr>
          <w:rFonts w:hint="eastAsia" w:ascii="仿宋" w:hAnsi="仿宋" w:eastAsia="仿宋" w:cs="仿宋"/>
          <w:sz w:val="32"/>
          <w:szCs w:val="32"/>
          <w:lang w:eastAsia="zh-CN"/>
        </w:rPr>
        <w:t>唯一一</w:t>
      </w:r>
      <w:r>
        <w:rPr>
          <w:rFonts w:hint="eastAsia" w:ascii="仿宋" w:hAnsi="仿宋" w:eastAsia="仿宋" w:cs="仿宋"/>
          <w:sz w:val="32"/>
          <w:szCs w:val="32"/>
        </w:rPr>
        <w:t>所航空类高等职业院校。</w:t>
      </w:r>
      <w:r>
        <w:rPr>
          <w:rFonts w:hint="eastAsia" w:ascii="仿宋" w:hAnsi="仿宋" w:eastAsia="仿宋" w:cs="仿宋"/>
          <w:sz w:val="32"/>
          <w:szCs w:val="32"/>
          <w:lang w:val="en-US" w:eastAsia="zh-CN"/>
        </w:rPr>
        <w:t>近年来，学校坚持以习近平新时代中国特色社会主义思想为指导，认真落实教育部等七部门《关于加强和改进新时代师德师风建设的意见》，坚持“四个聚焦”，着力提高师德师风建设工作的科学性和实效性，全面提升教师思想政治素质和职业道德水平，激励教师努力成为有理想信念、有道德情操、有扎实学识、有仁爱之心的“四有”好老师，坚守为党育人、为国育才初心使命，培养德智体美劳全面发展的高素质技术技能型人才，取得显著成效。</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二、主要做法</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（一）聚焦理论武装，锤炼政治品格。</w:t>
      </w:r>
      <w:r>
        <w:rPr>
          <w:rFonts w:hint="eastAsia" w:ascii="仿宋" w:hAnsi="仿宋" w:eastAsia="仿宋" w:cs="仿宋"/>
          <w:sz w:val="32"/>
          <w:szCs w:val="32"/>
          <w:lang w:val="en-US" w:eastAsia="zh-CN"/>
        </w:rPr>
        <w:t>坚持用习近平新时代中国特色社会主义思想武装教师头脑，健全教师理论学习制度，坚持每周二下午组织教师开展政治理论学习，读原著、学原文、悟原理。采取二级学院领导班子带头领学、专家导学、集中研学、个人自学等“四学联动”方式深入学习，重点加强习总书记关于教育的重要论述的学习，使广大教师学懂弄通、入脑入心，自觉用“四个意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导航，用“四个自信”强基，用“两个维护”铸魂。开展革命传统教育，提升思想政治教育成效。组织教师赴鄂豫皖苏区革命根据地首府旧址纪念馆、红二十五年长征出发地何家冲、鄂豫皖革命纪念馆接受革命传统教育，激励广大教师牢记初心使命。组织优秀教师沿着习总书记2019年9月考察新县的足印，瞻仰大别山革命遗址遗迹，缅怀革命先烈和革命先辈的丰功伟绩，深刻领会“坚守信念、胸怀大局、团结奋进、勇当前锋”的大别山精神。组织教师编写《红色“列宁号”》剧本，排演《红色“列宁号”》情景剧，赴鄂豫皖军委航空局旧址追思烈士龙文光，传承红色基因，赓续红色血脉。</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2"/>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（二）聚焦党建引领，实现思想铸魂。</w:t>
      </w:r>
      <w:r>
        <w:rPr>
          <w:rFonts w:hint="eastAsia" w:ascii="仿宋" w:hAnsi="仿宋" w:eastAsia="仿宋" w:cs="仿宋"/>
          <w:b w:val="0"/>
          <w:bCs w:val="0"/>
          <w:sz w:val="32"/>
          <w:szCs w:val="32"/>
          <w:lang w:val="en-US" w:eastAsia="zh-CN"/>
        </w:rPr>
        <w:t>坚持以高质量党建引领师德师风建设，</w:t>
      </w:r>
      <w:r>
        <w:rPr>
          <w:rFonts w:hint="eastAsia" w:ascii="仿宋" w:hAnsi="仿宋" w:eastAsia="仿宋" w:cs="仿宋"/>
          <w:sz w:val="32"/>
          <w:szCs w:val="32"/>
          <w:lang w:val="en-US" w:eastAsia="zh-CN"/>
        </w:rPr>
        <w:t>深入开展基层党建“标杆院系</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样板支部”创建，不断提升基层党组织的创造力、凝聚力和战斗力，使之成为宣传党的主张、贯彻党的决定、团结动员师生、推动学校改革发展的坚强战斗堡垒，工程学院教工党支部被命名为河南省“先进基层党组织”，教工党支部书记被评为“河南省高等学校优秀共产党员”，2名党员教师被授予“河南省优秀教师”荣誉称号。出台《关于进一步加强和改进基层党组织建设的意见》、《关于进一步严格党的组织生活的实施意见》等，推动党组织建设和党的组织生活规范化建设。重视在高层次人才和优秀青年教师中发展党员工作，完善校领导联系教师入党积极分子等制度。坚持“三会一课”，健全党的组织生活，通过规范党内组织生活，严肃党的政治生活。涉及教师利益的重要事项、重要工作，主动征求教工党支部意见。教工党支部和教师党员在师德师风建设中充分发挥战斗堡垒作用和先锋模范作用，教工党支部成为涵养师德师风的重要平台，党员教师成为践行高尚师德的中坚力量。</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（三）聚焦典型赋能，彰显榜样力量。</w:t>
      </w:r>
      <w:r>
        <w:rPr>
          <w:rFonts w:hint="eastAsia" w:ascii="仿宋" w:hAnsi="仿宋" w:eastAsia="仿宋" w:cs="仿宋"/>
          <w:sz w:val="32"/>
          <w:szCs w:val="32"/>
          <w:lang w:val="en-US" w:eastAsia="zh-CN"/>
        </w:rPr>
        <w:t>坚持每年开展师德主题教育活动，2022年开展“当好引路人，一起向未来”师德主题教育活动，2023年开展“奋进新征程，志做大先生”师德主题教育活动，活动内容包括“出彩信航人”最美教师、“师德标兵”、“十佳教师”、“教书育人楷模”和师德师风优秀案例推荐评选以及征文比赛、演讲比赛等，选树一批可敬可亲的优秀教师典型和可供借鉴的优秀案例，以榜样的力量感召人心，营造崇尚师德、争创师德标兵的良好氛围。以评选表彰为契机，举办青年教师师德师风培训暨“最美教师”事迹报告会，先进典型结合个人的成长经历及对教师职业的深刻理解和亲身感悟，用朴实的语言深情讲述忠诚教育、志存高远、爱岗敬业、乐于奉献、爱校如家、爱生如子，令人深思、催人奋进的事迹，与大家分享教师职业的苦与乐、平凡与崇高。运用媒体展示、师德报告、育人感悟、文艺作品创作等方式讲好师德故事，注重师德传承，形成榜样在身边、人人可学可做的生动局面。先进典型感染激励每一位教师时刻牢记立德树人根本任务，自觉践行为党育人、为国育才初心使命。</w:t>
      </w:r>
    </w:p>
    <w:p>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（四）聚焦规则立德，突出自省自律。</w:t>
      </w:r>
      <w:r>
        <w:rPr>
          <w:rFonts w:hint="eastAsia" w:ascii="仿宋" w:hAnsi="仿宋" w:eastAsia="仿宋" w:cs="仿宋"/>
          <w:sz w:val="32"/>
          <w:szCs w:val="32"/>
          <w:lang w:val="en-US" w:eastAsia="zh-CN"/>
        </w:rPr>
        <w:t>坚持法治和纪律教育，以学习《教师法》《新时代教师职业行为十项准则》等为重点，加强教师的法治和纪律教育，提高全体教师法治素养、规则意识，提升依法执教、规范执教能力。把法治教育纳入教师培训体系，每年暑假邀请驻地政府法制办负责人为全体教职工专题讲解《教育法》、《教师法》等。规范师德师风考核与评价机制，强化师德师风建设监督机制，完善《师德师风评价考核办法》、《师德失范行为处理办法》、《师德违规行为通报曝光实施办法》、《师德承诺制度》，建立师德师风正面清单和负面清单，将师德师风建设要求具体化、制度化、长效化，确保每位教师知准则、守底线。开展新入职教师师德师风专题培训及师德师风承诺宣誓，增强师德建设内生动力。将师德师风考核摆在教师考核的第一位，作为教师聘任、晋升、奖惩的首要标准，把师德师风养成贯穿教师教育、教学、科研、管理等履职全过程。实行一票否决制，对违反教师职业道德、损害教师形象的情况进行严肃处理。通过“师德失范曝光台”面向全体教职工开展师德警示教育，警醒广大教师从中汲取教训，时刻做到自重、自省、自警、自励，坚守师德底线。畅通家长和学校沟通平台，设置“校长听您诉说”热线电话和“校长与您键对键”网络平台，学生家长对学校师德师风的意见和建议都可以直接与学校进行交流沟通。学校还设立家长接待周，了解家长反映的师德师风问题，及时核查和解决。认真落实《教职工及临聘人员入职查询制度》，将师德师风建设关口前移，严把教师入口关。</w:t>
      </w:r>
    </w:p>
    <w:p>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三、经验启示</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（一）用红色文化强师德铸师魂。</w:t>
      </w:r>
      <w:r>
        <w:rPr>
          <w:rFonts w:hint="eastAsia" w:ascii="仿宋" w:hAnsi="仿宋" w:eastAsia="仿宋" w:cs="仿宋"/>
          <w:sz w:val="32"/>
          <w:szCs w:val="32"/>
          <w:lang w:val="en-US" w:eastAsia="zh-CN"/>
        </w:rPr>
        <w:t>信阳航空职业学院地处第二次革命战争鄂豫皖苏区腹地，红色文化资源非常丰富。天地英雄气，千秋尚凛然。每逢重大革命纪念日和清明节，学校组织教师赴革命纪念地，追忆革命历史，缅怀革命先烈，学习革命先烈和革命老区人民不畏牺牲、无私奉献的崇尚精神，引导教师努力成长为塑造学生品格、品行、品位的“大先生”。学校成立“列宁号”学院，编排《红色“列宁号”》情景剧，建立中国工农红军历史上第一位飞行员龙文光烈士革命事迹陈列室，每年组织新进教师赴新县瞻仰鄂豫皖军委航空局旧址和“列宁号”飞机样机，学习红色故事，传承红色基因，让红色文化成为师德师风的鲜亮底色。</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（二）坚持党建引领不动摇。</w:t>
      </w:r>
      <w:r>
        <w:rPr>
          <w:rFonts w:hint="eastAsia" w:ascii="仿宋" w:hAnsi="仿宋" w:eastAsia="仿宋" w:cs="仿宋"/>
          <w:sz w:val="32"/>
          <w:szCs w:val="32"/>
          <w:lang w:val="en-US" w:eastAsia="zh-CN"/>
        </w:rPr>
        <w:t>党的基层组织是党在社会组织中的战斗堡垒，是党的全部工作和战斗力的基础。成立教师工作委员会和师德师风建设工作领导小组，统筹学校师德师风建设各项工作，构建党委统一领导，党委教师工作部组织协调，各部门履职尽责、协同推进的师德师风建设工作格局。不断加强教工党支部建设和教师党员队伍建设，充分发挥教工党支部战斗堡垒作用和教师党员先锋模范作用，以党性正师德，以党风促教风。师德师风建设进一步丰富校园精神文明建设内涵，今年5月，学校被中共河南省委、河南省人民政府命名为“文明单位”，学校精神文明建设取得重大标志性成果。</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（三）持续抓反复抓久久为功。</w:t>
      </w:r>
      <w:r>
        <w:rPr>
          <w:rFonts w:hint="eastAsia" w:ascii="仿宋" w:hAnsi="仿宋" w:eastAsia="仿宋" w:cs="仿宋"/>
          <w:sz w:val="32"/>
          <w:szCs w:val="32"/>
          <w:lang w:val="en-US" w:eastAsia="zh-CN"/>
        </w:rPr>
        <w:t>铸就高尚的师德，养成良好的师风</w:t>
      </w:r>
      <w:bookmarkStart w:id="0" w:name="_GoBack"/>
      <w:bookmarkEnd w:id="0"/>
      <w:r>
        <w:rPr>
          <w:rFonts w:hint="eastAsia" w:ascii="仿宋" w:hAnsi="仿宋" w:eastAsia="仿宋" w:cs="仿宋"/>
          <w:sz w:val="32"/>
          <w:szCs w:val="32"/>
          <w:lang w:val="en-US" w:eastAsia="zh-CN"/>
        </w:rPr>
        <w:t>，重在坚持，贵在持久，不可能一蹴而就，也不可能毕其功于一役。学校把师德师风建设作为一项长期任务，高站位谋划，高标准推进，高质量落实，既避免工作“急性病”，又防止消极懈怠，每年开展师德师风建设系列主题活动，坚持不懈，从不间断，只有进行时，没有完成时。经过近几年的实践和探索，逐渐形成了师德师风建设工作浓厚氛围，教书育人、为人师表、甘于奉献正在成为广大教师的自觉追求，师德师风建设日益彰显成效。</w:t>
      </w:r>
      <w:r>
        <w:rPr>
          <w:rFonts w:hint="eastAsia" w:ascii="仿宋" w:hAnsi="仿宋" w:eastAsia="仿宋" w:cs="仿宋"/>
          <w:sz w:val="32"/>
          <w:szCs w:val="32"/>
        </w:rPr>
        <w:t>学院设立有“河南省信阳航空职业学院院士工作站”</w:t>
      </w:r>
      <w:r>
        <w:rPr>
          <w:rFonts w:hint="eastAsia" w:ascii="仿宋" w:hAnsi="仿宋" w:eastAsia="仿宋" w:cs="仿宋"/>
          <w:sz w:val="32"/>
          <w:szCs w:val="32"/>
          <w:lang w:eastAsia="zh-CN"/>
        </w:rPr>
        <w:t>，</w:t>
      </w:r>
      <w:r>
        <w:rPr>
          <w:rFonts w:hint="eastAsia" w:ascii="仿宋" w:hAnsi="仿宋" w:eastAsia="仿宋" w:cs="仿宋"/>
          <w:sz w:val="32"/>
          <w:szCs w:val="32"/>
        </w:rPr>
        <w:t>是“河南省航空职业教育集团”牵头单位、河南省航空业协会校企合作委员会主任单位、河南省职教学会副会长单位、省级世界技能大赛飞机维修重点赛项提升项目基地</w:t>
      </w:r>
      <w:r>
        <w:rPr>
          <w:rFonts w:hint="eastAsia" w:ascii="仿宋" w:hAnsi="仿宋" w:eastAsia="仿宋" w:cs="仿宋"/>
          <w:sz w:val="32"/>
          <w:szCs w:val="32"/>
          <w:lang w:eastAsia="zh-CN"/>
        </w:rPr>
        <w:t>。</w:t>
      </w:r>
      <w:r>
        <w:rPr>
          <w:rFonts w:hint="eastAsia" w:ascii="仿宋" w:hAnsi="仿宋" w:eastAsia="仿宋" w:cs="仿宋"/>
          <w:sz w:val="32"/>
          <w:szCs w:val="32"/>
        </w:rPr>
        <w:t>先后获</w:t>
      </w:r>
      <w:r>
        <w:rPr>
          <w:rFonts w:hint="eastAsia" w:ascii="仿宋" w:hAnsi="仿宋" w:eastAsia="仿宋" w:cs="仿宋"/>
          <w:sz w:val="32"/>
          <w:szCs w:val="32"/>
          <w:lang w:eastAsia="zh-CN"/>
        </w:rPr>
        <w:t>批</w:t>
      </w:r>
      <w:r>
        <w:rPr>
          <w:rFonts w:hint="eastAsia" w:ascii="仿宋" w:hAnsi="仿宋" w:eastAsia="仿宋" w:cs="仿宋"/>
          <w:sz w:val="32"/>
          <w:szCs w:val="32"/>
        </w:rPr>
        <w:t>“河南省飞机机电设备维修专业教师教学创新团队”、“河南省高校黄大年式教师团队”</w:t>
      </w:r>
      <w:r>
        <w:rPr>
          <w:rFonts w:hint="eastAsia" w:ascii="仿宋" w:hAnsi="仿宋" w:eastAsia="仿宋" w:cs="仿宋"/>
          <w:sz w:val="32"/>
          <w:szCs w:val="32"/>
          <w:lang w:eastAsia="zh-CN"/>
        </w:rPr>
        <w:t>、“河南省职业教育课程思政教学研究示范中心”</w:t>
      </w:r>
      <w:r>
        <w:rPr>
          <w:rFonts w:hint="eastAsia" w:ascii="仿宋" w:hAnsi="仿宋" w:eastAsia="仿宋" w:cs="仿宋"/>
          <w:sz w:val="32"/>
          <w:szCs w:val="32"/>
        </w:rPr>
        <w:t>。</w:t>
      </w:r>
      <w:r>
        <w:rPr>
          <w:rFonts w:hint="eastAsia" w:ascii="仿宋" w:hAnsi="仿宋" w:eastAsia="仿宋" w:cs="仿宋"/>
          <w:sz w:val="32"/>
          <w:szCs w:val="32"/>
          <w:lang w:eastAsia="zh-CN"/>
        </w:rPr>
        <w:t>荣获河南省高等教育教学成果一等奖。</w:t>
      </w:r>
      <w:r>
        <w:rPr>
          <w:rFonts w:hint="eastAsia" w:ascii="仿宋" w:hAnsi="仿宋" w:eastAsia="仿宋" w:cs="仿宋"/>
          <w:sz w:val="32"/>
          <w:szCs w:val="32"/>
        </w:rPr>
        <w:t>在 2022 年“高教社杯”全国大学生数学建模竞赛中，</w:t>
      </w:r>
      <w:r>
        <w:rPr>
          <w:rFonts w:hint="eastAsia" w:ascii="仿宋" w:hAnsi="仿宋" w:eastAsia="仿宋" w:cs="仿宋"/>
          <w:sz w:val="32"/>
          <w:szCs w:val="32"/>
          <w:lang w:eastAsia="zh-CN"/>
        </w:rPr>
        <w:t>获</w:t>
      </w:r>
      <w:r>
        <w:rPr>
          <w:rFonts w:hint="eastAsia" w:ascii="仿宋" w:hAnsi="仿宋" w:eastAsia="仿宋" w:cs="仿宋"/>
          <w:sz w:val="32"/>
          <w:szCs w:val="32"/>
        </w:rPr>
        <w:t>二等奖 1项,省级一等奖1项，二等奖1项，三等奖2项。在 2022、2023 年全国职业院校技能大赛</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金砖国家职业技能大赛中分获一、二、三等奖30余人次。</w:t>
      </w:r>
    </w:p>
    <w:p>
      <w:pPr>
        <w:keepNext w:val="0"/>
        <w:keepLines w:val="0"/>
        <w:pageBreakBefore w:val="0"/>
        <w:widowControl w:val="0"/>
        <w:tabs>
          <w:tab w:val="left" w:pos="771"/>
        </w:tabs>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tabs>
          <w:tab w:val="left" w:pos="771"/>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sectPr>
      <w:footerReference r:id="rId3" w:type="default"/>
      <w:pgSz w:w="11906" w:h="16838"/>
      <w:pgMar w:top="2268"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ZGY4ZWYxMjM1NmM5OWUwYzU0YjY1NTFmNmQyNDcifQ=="/>
  </w:docVars>
  <w:rsids>
    <w:rsidRoot w:val="00000000"/>
    <w:rsid w:val="00B2724D"/>
    <w:rsid w:val="00EF7950"/>
    <w:rsid w:val="01710365"/>
    <w:rsid w:val="05D709B3"/>
    <w:rsid w:val="0750507D"/>
    <w:rsid w:val="07950B26"/>
    <w:rsid w:val="08476083"/>
    <w:rsid w:val="099512B1"/>
    <w:rsid w:val="0A0B50CF"/>
    <w:rsid w:val="0B8F3C1A"/>
    <w:rsid w:val="0C2D57D1"/>
    <w:rsid w:val="0C5C7E64"/>
    <w:rsid w:val="0C762CD4"/>
    <w:rsid w:val="0EAF5039"/>
    <w:rsid w:val="0FB809F0"/>
    <w:rsid w:val="10612637"/>
    <w:rsid w:val="115A5F9A"/>
    <w:rsid w:val="140E3BB3"/>
    <w:rsid w:val="14134EBE"/>
    <w:rsid w:val="14215C1B"/>
    <w:rsid w:val="142A1BD8"/>
    <w:rsid w:val="15AE34DE"/>
    <w:rsid w:val="15B42ABF"/>
    <w:rsid w:val="18470786"/>
    <w:rsid w:val="194D300E"/>
    <w:rsid w:val="1B4D379A"/>
    <w:rsid w:val="1B666609"/>
    <w:rsid w:val="1CC26DAB"/>
    <w:rsid w:val="1D23602B"/>
    <w:rsid w:val="1D3136BE"/>
    <w:rsid w:val="1E28404A"/>
    <w:rsid w:val="1EA431CB"/>
    <w:rsid w:val="1F301408"/>
    <w:rsid w:val="1F3C1B5B"/>
    <w:rsid w:val="1F8F4B2F"/>
    <w:rsid w:val="21052421"/>
    <w:rsid w:val="21CD1190"/>
    <w:rsid w:val="22717D2A"/>
    <w:rsid w:val="22ED7C03"/>
    <w:rsid w:val="23ED78C8"/>
    <w:rsid w:val="24966194"/>
    <w:rsid w:val="29253660"/>
    <w:rsid w:val="29677DB7"/>
    <w:rsid w:val="2A16744D"/>
    <w:rsid w:val="2ACF4E96"/>
    <w:rsid w:val="2B2A2002"/>
    <w:rsid w:val="2B8A00F2"/>
    <w:rsid w:val="2BD96984"/>
    <w:rsid w:val="2C273B93"/>
    <w:rsid w:val="2DFB52D7"/>
    <w:rsid w:val="2F44743E"/>
    <w:rsid w:val="31A1600D"/>
    <w:rsid w:val="31EC7411"/>
    <w:rsid w:val="322748ED"/>
    <w:rsid w:val="33E83C08"/>
    <w:rsid w:val="345968B4"/>
    <w:rsid w:val="34A62E75"/>
    <w:rsid w:val="36B424C7"/>
    <w:rsid w:val="36FB0ED6"/>
    <w:rsid w:val="37ED7A3F"/>
    <w:rsid w:val="382471D8"/>
    <w:rsid w:val="39C66799"/>
    <w:rsid w:val="3CEB6517"/>
    <w:rsid w:val="3E054FC6"/>
    <w:rsid w:val="3E570308"/>
    <w:rsid w:val="3F6B19BB"/>
    <w:rsid w:val="3FE46017"/>
    <w:rsid w:val="40EC3091"/>
    <w:rsid w:val="41140AD4"/>
    <w:rsid w:val="41850CE8"/>
    <w:rsid w:val="4320516C"/>
    <w:rsid w:val="43CC0E50"/>
    <w:rsid w:val="44654E01"/>
    <w:rsid w:val="44B30262"/>
    <w:rsid w:val="44E73A68"/>
    <w:rsid w:val="44EC107E"/>
    <w:rsid w:val="46D87B0C"/>
    <w:rsid w:val="46E44785"/>
    <w:rsid w:val="46F72688"/>
    <w:rsid w:val="4AE50A49"/>
    <w:rsid w:val="4C5E6D05"/>
    <w:rsid w:val="4CF558F2"/>
    <w:rsid w:val="4D0F0DFB"/>
    <w:rsid w:val="4DCD7C9F"/>
    <w:rsid w:val="4E0D2791"/>
    <w:rsid w:val="4E94785A"/>
    <w:rsid w:val="5156116E"/>
    <w:rsid w:val="516C30E8"/>
    <w:rsid w:val="51B22EF9"/>
    <w:rsid w:val="5209326F"/>
    <w:rsid w:val="52972F71"/>
    <w:rsid w:val="535B3F39"/>
    <w:rsid w:val="54856390"/>
    <w:rsid w:val="584475CE"/>
    <w:rsid w:val="589D0BB7"/>
    <w:rsid w:val="59943D66"/>
    <w:rsid w:val="5A445DD6"/>
    <w:rsid w:val="5A604D63"/>
    <w:rsid w:val="5B031CD9"/>
    <w:rsid w:val="5BE71053"/>
    <w:rsid w:val="5C427AAA"/>
    <w:rsid w:val="5E1E00A2"/>
    <w:rsid w:val="5F6E0BB6"/>
    <w:rsid w:val="6098413C"/>
    <w:rsid w:val="6151253D"/>
    <w:rsid w:val="61730705"/>
    <w:rsid w:val="628030DA"/>
    <w:rsid w:val="63ED0C43"/>
    <w:rsid w:val="63F4603A"/>
    <w:rsid w:val="644F6811"/>
    <w:rsid w:val="664A1868"/>
    <w:rsid w:val="675D1C3B"/>
    <w:rsid w:val="682B1D3A"/>
    <w:rsid w:val="6A0C1E2B"/>
    <w:rsid w:val="6ADA694D"/>
    <w:rsid w:val="6C97799E"/>
    <w:rsid w:val="6F103A37"/>
    <w:rsid w:val="6F5558EE"/>
    <w:rsid w:val="7096125C"/>
    <w:rsid w:val="70C20D61"/>
    <w:rsid w:val="70C745CA"/>
    <w:rsid w:val="70F03B20"/>
    <w:rsid w:val="7231619E"/>
    <w:rsid w:val="76A809F9"/>
    <w:rsid w:val="77151533"/>
    <w:rsid w:val="78A321D2"/>
    <w:rsid w:val="797445F1"/>
    <w:rsid w:val="79FA77BE"/>
    <w:rsid w:val="79FE4645"/>
    <w:rsid w:val="7B4056A4"/>
    <w:rsid w:val="7B5D1DB2"/>
    <w:rsid w:val="7B7F61CD"/>
    <w:rsid w:val="7BEC4253"/>
    <w:rsid w:val="7C26471C"/>
    <w:rsid w:val="7D8F646F"/>
    <w:rsid w:val="7DE92023"/>
    <w:rsid w:val="7DEE7369"/>
    <w:rsid w:val="7F437511"/>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2023-10-16T00:51:00Z</dcterms:created>
  <dc:creator>Administrator</dc:creator>
  <cp:lastModifiedBy>子栗</cp:lastModifiedBy>
  <cp:lastPrinted>2023-11-21T01:23:00Z</cp:lastPrinted>
  <dcterms:modified xsi:type="dcterms:W3CDTF">2023-11-27T00:40:12Z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1D6A0F22739F49E39E7553EB11301B6E_13</vt:lpwstr>
  </property>
</Properties>
</file>